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0E98" w14:textId="77777777" w:rsidR="00AA38E2" w:rsidRDefault="0061589B" w:rsidP="00EC3AB5">
      <w:pPr>
        <w:spacing w:before="31" w:line="259" w:lineRule="auto"/>
        <w:ind w:right="40"/>
        <w:jc w:val="center"/>
        <w:rPr>
          <w:b/>
          <w:sz w:val="28"/>
        </w:rPr>
      </w:pPr>
      <w:r>
        <w:rPr>
          <w:b/>
          <w:sz w:val="28"/>
        </w:rPr>
        <w:t>UF</w:t>
      </w:r>
      <w:r w:rsidR="009866E2">
        <w:rPr>
          <w:b/>
          <w:sz w:val="28"/>
        </w:rPr>
        <w:t>/</w:t>
      </w:r>
      <w:r w:rsidR="00D67DBB">
        <w:rPr>
          <w:b/>
          <w:sz w:val="28"/>
        </w:rPr>
        <w:t>IFAS Annual Reporting of Pee</w:t>
      </w:r>
      <w:r>
        <w:rPr>
          <w:b/>
          <w:sz w:val="28"/>
        </w:rPr>
        <w:t xml:space="preserve">r-reviewed Journal Articles </w:t>
      </w:r>
    </w:p>
    <w:p w14:paraId="54F9902B" w14:textId="6736552C" w:rsidR="007130F1" w:rsidRDefault="00EE437E" w:rsidP="00EC3AB5">
      <w:pPr>
        <w:spacing w:before="31" w:line="259" w:lineRule="auto"/>
        <w:ind w:right="40"/>
        <w:jc w:val="center"/>
        <w:rPr>
          <w:b/>
          <w:sz w:val="28"/>
        </w:rPr>
      </w:pPr>
      <w:r>
        <w:rPr>
          <w:b/>
          <w:sz w:val="28"/>
        </w:rPr>
        <w:t>20</w:t>
      </w:r>
      <w:r w:rsidR="00534581">
        <w:rPr>
          <w:b/>
          <w:sz w:val="28"/>
        </w:rPr>
        <w:t>2</w:t>
      </w:r>
      <w:r w:rsidR="004A1294">
        <w:rPr>
          <w:b/>
          <w:sz w:val="28"/>
        </w:rPr>
        <w:t>3</w:t>
      </w:r>
      <w:r w:rsidR="007852EC">
        <w:rPr>
          <w:b/>
          <w:sz w:val="28"/>
        </w:rPr>
        <w:t xml:space="preserve"> </w:t>
      </w:r>
      <w:r w:rsidR="00D67DBB">
        <w:rPr>
          <w:b/>
          <w:sz w:val="28"/>
        </w:rPr>
        <w:t>Guidelines</w:t>
      </w:r>
    </w:p>
    <w:p w14:paraId="051CAF3F" w14:textId="77777777" w:rsidR="007130F1" w:rsidRDefault="007130F1">
      <w:pPr>
        <w:pStyle w:val="BodyText"/>
        <w:ind w:left="0"/>
        <w:rPr>
          <w:b/>
          <w:sz w:val="28"/>
        </w:rPr>
      </w:pPr>
    </w:p>
    <w:p w14:paraId="387BB8DD" w14:textId="77777777" w:rsidR="007130F1" w:rsidRDefault="00D67DBB" w:rsidP="00FA0F3E">
      <w:pPr>
        <w:pStyle w:val="Heading1"/>
        <w:spacing w:before="190"/>
        <w:ind w:left="0"/>
      </w:pPr>
      <w:r>
        <w:t>Goal:</w:t>
      </w:r>
    </w:p>
    <w:p w14:paraId="564D9709" w14:textId="77777777" w:rsidR="00881399" w:rsidRDefault="0061589B" w:rsidP="0046421C">
      <w:pPr>
        <w:pStyle w:val="BodyText"/>
        <w:spacing w:before="21" w:line="259" w:lineRule="auto"/>
        <w:ind w:left="360"/>
      </w:pPr>
      <w:r>
        <w:t>Generate a</w:t>
      </w:r>
      <w:r w:rsidR="00534581">
        <w:t>n accurate</w:t>
      </w:r>
      <w:r>
        <w:t xml:space="preserve"> list of </w:t>
      </w:r>
      <w:r w:rsidR="00D67DBB">
        <w:t xml:space="preserve">peer-reviewed journal articles </w:t>
      </w:r>
      <w:r w:rsidR="001A6F7F">
        <w:t>that</w:t>
      </w:r>
      <w:r w:rsidR="00534581">
        <w:t xml:space="preserve">: (1) </w:t>
      </w:r>
      <w:r w:rsidR="001A6F7F">
        <w:t xml:space="preserve">were </w:t>
      </w:r>
      <w:r>
        <w:t xml:space="preserve">published in </w:t>
      </w:r>
      <w:r w:rsidR="00EE437E">
        <w:t>20</w:t>
      </w:r>
      <w:r w:rsidR="00534581">
        <w:t>2</w:t>
      </w:r>
      <w:r w:rsidR="00881399">
        <w:t>3</w:t>
      </w:r>
      <w:r w:rsidR="001A6F7F">
        <w:t xml:space="preserve"> </w:t>
      </w:r>
      <w:r w:rsidR="001A6F7F" w:rsidRPr="009E601B">
        <w:rPr>
          <w:i/>
          <w:u w:val="single"/>
        </w:rPr>
        <w:t>in their final form</w:t>
      </w:r>
      <w:r w:rsidR="00534581">
        <w:t xml:space="preserve"> and (2) </w:t>
      </w:r>
      <w:r w:rsidR="00D67DBB">
        <w:t>that reflect</w:t>
      </w:r>
      <w:r w:rsidR="001A6F7F">
        <w:t>s</w:t>
      </w:r>
      <w:r>
        <w:t xml:space="preserve"> research conducted by UF/IFAS scholars</w:t>
      </w:r>
      <w:r w:rsidR="00D67DBB">
        <w:t xml:space="preserve"> </w:t>
      </w:r>
      <w:r w:rsidR="00D67DBB" w:rsidRPr="00DC0537">
        <w:rPr>
          <w:i/>
          <w:u w:val="single"/>
        </w:rPr>
        <w:t>while working for UF/IFAS</w:t>
      </w:r>
      <w:r>
        <w:t xml:space="preserve">. The list will be organized by unit (department or REC) and, separately, a master list of unique </w:t>
      </w:r>
      <w:r w:rsidR="00AA38E2">
        <w:t xml:space="preserve">publications </w:t>
      </w:r>
      <w:r>
        <w:t xml:space="preserve">will be </w:t>
      </w:r>
      <w:r w:rsidR="00FA0F3E">
        <w:t>generated</w:t>
      </w:r>
      <w:r w:rsidR="00353C26">
        <w:t xml:space="preserve"> for reporting and assessment needs</w:t>
      </w:r>
      <w:r w:rsidR="007D0E30">
        <w:t xml:space="preserve">. </w:t>
      </w:r>
    </w:p>
    <w:p w14:paraId="3FE451D3" w14:textId="77777777" w:rsidR="00881399" w:rsidRDefault="00881399" w:rsidP="0046421C">
      <w:pPr>
        <w:pStyle w:val="BodyText"/>
        <w:spacing w:before="21" w:line="259" w:lineRule="auto"/>
        <w:ind w:left="360"/>
      </w:pPr>
    </w:p>
    <w:p w14:paraId="5F83CBCA" w14:textId="5D655B3B" w:rsidR="00040210" w:rsidRDefault="007D0E30" w:rsidP="00040210">
      <w:pPr>
        <w:pStyle w:val="BodyText"/>
        <w:spacing w:before="21" w:line="259" w:lineRule="auto"/>
        <w:ind w:left="360"/>
      </w:pPr>
      <w:r w:rsidRPr="007D0E30">
        <w:t>We are required to report only peer-reviewed journal articles to inform USDA capacity funding allocations. Therefore, the list necessarily focuses on a subset of your total written output for 202</w:t>
      </w:r>
      <w:r w:rsidR="00881399">
        <w:t>3</w:t>
      </w:r>
      <w:r w:rsidRPr="007D0E30">
        <w:t xml:space="preserve"> (i.e., articles reported in Section 16.</w:t>
      </w:r>
      <w:r w:rsidR="00881399">
        <w:t>f</w:t>
      </w:r>
      <w:r w:rsidRPr="007D0E30">
        <w:t>. of the T&amp;P packet).</w:t>
      </w:r>
      <w:r>
        <w:t xml:space="preserve"> </w:t>
      </w:r>
      <w:r w:rsidR="003518EC">
        <w:t xml:space="preserve">Notably, this list will </w:t>
      </w:r>
      <w:r>
        <w:t xml:space="preserve">be </w:t>
      </w:r>
      <w:r w:rsidR="003518EC">
        <w:t xml:space="preserve">made </w:t>
      </w:r>
      <w:r w:rsidR="00D12135" w:rsidRPr="00D12135">
        <w:t>available online to help identify faculty with specific expertise within UF/IFAS</w:t>
      </w:r>
      <w:r w:rsidR="003518EC">
        <w:t>, and to highlight current research findings</w:t>
      </w:r>
      <w:r w:rsidR="00D12135" w:rsidRPr="00D12135">
        <w:t>.</w:t>
      </w:r>
      <w:r w:rsidR="00D12135">
        <w:t xml:space="preserve"> </w:t>
      </w:r>
    </w:p>
    <w:p w14:paraId="423A73B5" w14:textId="77777777" w:rsidR="007130F1" w:rsidRDefault="007130F1" w:rsidP="00FA0F3E">
      <w:pPr>
        <w:pStyle w:val="BodyText"/>
        <w:ind w:left="0"/>
      </w:pPr>
    </w:p>
    <w:p w14:paraId="5775BC8C" w14:textId="77777777" w:rsidR="007130F1" w:rsidRDefault="00D67DBB" w:rsidP="00FA0F3E">
      <w:pPr>
        <w:pStyle w:val="Heading1"/>
        <w:spacing w:before="159"/>
        <w:ind w:left="0"/>
      </w:pPr>
      <w:r>
        <w:t>Reporting guidelines:</w:t>
      </w:r>
    </w:p>
    <w:p w14:paraId="5ACF1FDF" w14:textId="77824F24" w:rsidR="007130F1" w:rsidRDefault="00D67DBB" w:rsidP="00FA0F3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2" w:line="256" w:lineRule="auto"/>
        <w:ind w:left="720" w:right="288"/>
      </w:pPr>
      <w:r>
        <w:t xml:space="preserve">The UF Libraries have </w:t>
      </w:r>
      <w:r w:rsidRPr="00C52F1F">
        <w:t>detailed</w:t>
      </w:r>
      <w:r w:rsidRPr="00A83EFC">
        <w:t xml:space="preserve"> </w:t>
      </w:r>
      <w:r w:rsidR="004E02E0" w:rsidRPr="0036400C">
        <w:t>tutorials</w:t>
      </w:r>
      <w:r w:rsidR="00C52F1F" w:rsidRPr="00A83EFC">
        <w:t xml:space="preserve"> </w:t>
      </w:r>
      <w:r w:rsidRPr="00C52F1F">
        <w:t xml:space="preserve">on </w:t>
      </w:r>
      <w:r>
        <w:t xml:space="preserve">how to </w:t>
      </w:r>
      <w:r w:rsidR="00CA60B6">
        <w:t>export</w:t>
      </w:r>
      <w:r>
        <w:t xml:space="preserve"> citations from the Web of Science and Google Scholar.</w:t>
      </w:r>
      <w:r>
        <w:rPr>
          <w:position w:val="8"/>
          <w:sz w:val="14"/>
        </w:rPr>
        <w:t xml:space="preserve"> </w:t>
      </w:r>
      <w:r w:rsidR="00CA60B6">
        <w:t>If you use this method, be sure that the citations are associated with your faculty (some names are common in the scientific world). M</w:t>
      </w:r>
      <w:r>
        <w:t>anually inserting citations does not work well and should be</w:t>
      </w:r>
      <w:r>
        <w:rPr>
          <w:spacing w:val="-12"/>
        </w:rPr>
        <w:t xml:space="preserve"> </w:t>
      </w:r>
      <w:r>
        <w:t>avoided.</w:t>
      </w:r>
      <w:r w:rsidR="0061589B">
        <w:t xml:space="preserve"> </w:t>
      </w:r>
      <w:r w:rsidR="00CA60B6">
        <w:t>Alternatively, the unit list may be submitted in MS Excel or Word.</w:t>
      </w:r>
    </w:p>
    <w:p w14:paraId="5706A61F" w14:textId="77777777" w:rsidR="007130F1" w:rsidRDefault="000F4B8B" w:rsidP="00FA0F3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 w:line="259" w:lineRule="auto"/>
        <w:ind w:left="720" w:right="175"/>
      </w:pPr>
      <w:r>
        <w:t xml:space="preserve">Maintain the same order of authors as in the publication. </w:t>
      </w:r>
      <w:r w:rsidR="0061589B">
        <w:t xml:space="preserve">Verify the correct </w:t>
      </w:r>
      <w:r>
        <w:t xml:space="preserve">spelling of </w:t>
      </w:r>
      <w:r w:rsidR="006365F5">
        <w:t>authors’</w:t>
      </w:r>
      <w:r w:rsidR="0061589B">
        <w:rPr>
          <w:spacing w:val="-17"/>
        </w:rPr>
        <w:t xml:space="preserve"> </w:t>
      </w:r>
      <w:r w:rsidR="0061589B">
        <w:t xml:space="preserve">names. All authors </w:t>
      </w:r>
      <w:r w:rsidR="006365F5">
        <w:t xml:space="preserve">are to </w:t>
      </w:r>
      <w:r w:rsidR="0061589B">
        <w:t>be included</w:t>
      </w:r>
      <w:r>
        <w:t xml:space="preserve"> in this report</w:t>
      </w:r>
      <w:r w:rsidR="0061589B">
        <w:t xml:space="preserve"> (i.e., do not use “. . .” or “et al.” in the author list). The reports will use a modified APA 6</w:t>
      </w:r>
      <w:r w:rsidR="0061589B" w:rsidRPr="0061589B">
        <w:rPr>
          <w:vertAlign w:val="superscript"/>
        </w:rPr>
        <w:t>th</w:t>
      </w:r>
      <w:r w:rsidR="0061589B">
        <w:t xml:space="preserve"> ed.</w:t>
      </w:r>
      <w:r w:rsidR="00D67DBB">
        <w:t xml:space="preserve"> citation </w:t>
      </w:r>
      <w:r w:rsidR="0061589B">
        <w:t>for the inclusion of all authors.</w:t>
      </w:r>
    </w:p>
    <w:p w14:paraId="351FD39F" w14:textId="77777777" w:rsidR="00FA0F3E" w:rsidRDefault="00FA0F3E" w:rsidP="00FA0F3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 w:line="259" w:lineRule="auto"/>
        <w:ind w:left="720" w:right="175"/>
      </w:pPr>
      <w:r>
        <w:t xml:space="preserve">Verify that the publication is not a predatory journal. </w:t>
      </w:r>
      <w:r>
        <w:rPr>
          <w:rFonts w:eastAsia="Times New Roman"/>
        </w:rPr>
        <w:t xml:space="preserve">Valid journals are included in reputable databases such as </w:t>
      </w:r>
      <w:hyperlink r:id="rId9" w:history="1">
        <w:proofErr w:type="spellStart"/>
        <w:r w:rsidR="00B237D4" w:rsidRPr="00B237D4">
          <w:rPr>
            <w:rStyle w:val="Hyperlink"/>
            <w:rFonts w:eastAsia="Times New Roman"/>
          </w:rPr>
          <w:t>InCites</w:t>
        </w:r>
        <w:proofErr w:type="spellEnd"/>
        <w:r w:rsidR="00B237D4" w:rsidRPr="00B237D4">
          <w:rPr>
            <w:rStyle w:val="Hyperlink"/>
            <w:rFonts w:eastAsia="Times New Roman"/>
          </w:rPr>
          <w:t xml:space="preserve"> Journal Citation Reports</w:t>
        </w:r>
      </w:hyperlink>
      <w:r>
        <w:rPr>
          <w:rFonts w:eastAsia="Times New Roman"/>
        </w:rPr>
        <w:t>, which apply rigorous criteria for scholarship and adherence to best publishing practices.</w:t>
      </w:r>
    </w:p>
    <w:p w14:paraId="210644DE" w14:textId="77777777" w:rsidR="007130F1" w:rsidRDefault="00D67DBB" w:rsidP="00FA0F3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 w:line="259" w:lineRule="auto"/>
        <w:ind w:left="720" w:right="268"/>
      </w:pPr>
      <w:r>
        <w:t xml:space="preserve">Every faculty is assigned to a unit and reporting is to be at the unit level; that is, faculty should only report their publications to </w:t>
      </w:r>
      <w:r w:rsidRPr="00A83EFC">
        <w:rPr>
          <w:i/>
        </w:rPr>
        <w:t>one unit</w:t>
      </w:r>
      <w:r>
        <w:t>. Campus departments should NOT report publications by faculty that are assigned to a Research and Education Center (or those that include students supervised by such</w:t>
      </w:r>
      <w:r>
        <w:rPr>
          <w:spacing w:val="-7"/>
        </w:rPr>
        <w:t xml:space="preserve"> </w:t>
      </w:r>
      <w:r>
        <w:t>faculty).</w:t>
      </w:r>
    </w:p>
    <w:p w14:paraId="088CC4C7" w14:textId="067CA842" w:rsidR="007130F1" w:rsidRDefault="00D67DBB" w:rsidP="00FA0F3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 w:line="256" w:lineRule="auto"/>
        <w:ind w:left="720" w:right="108"/>
      </w:pPr>
      <w:r>
        <w:t>Every citation should include papers that reflect the work of UF/IFAS faculty</w:t>
      </w:r>
      <w:r w:rsidR="00F97B63">
        <w:t xml:space="preserve"> while working for UF/IFAS</w:t>
      </w:r>
      <w:r>
        <w:t>, which means that at least one author of the published article needs to be assigned to the UF/IFAS unit reporting the</w:t>
      </w:r>
      <w:r>
        <w:rPr>
          <w:spacing w:val="-19"/>
        </w:rPr>
        <w:t xml:space="preserve"> </w:t>
      </w:r>
      <w:r>
        <w:t>publication</w:t>
      </w:r>
      <w:r w:rsidR="00EC3AB5">
        <w:t xml:space="preserve"> </w:t>
      </w:r>
      <w:r w:rsidR="00EC3AB5" w:rsidRPr="009B52B1">
        <w:rPr>
          <w:u w:val="single"/>
        </w:rPr>
        <w:t>and</w:t>
      </w:r>
      <w:r w:rsidR="00EC3AB5">
        <w:t xml:space="preserve"> the </w:t>
      </w:r>
      <w:r w:rsidR="00040210">
        <w:t xml:space="preserve">UF </w:t>
      </w:r>
      <w:r w:rsidR="00EC3AB5">
        <w:t xml:space="preserve">affiliation </w:t>
      </w:r>
      <w:r w:rsidR="00040210">
        <w:t>must</w:t>
      </w:r>
      <w:r w:rsidR="00EC3AB5">
        <w:t xml:space="preserve"> be present </w:t>
      </w:r>
      <w:r w:rsidR="00EC3AB5" w:rsidRPr="00A83EFC">
        <w:rPr>
          <w:i/>
        </w:rPr>
        <w:t xml:space="preserve">in the </w:t>
      </w:r>
      <w:r w:rsidR="009A00B7" w:rsidRPr="00A83EFC">
        <w:rPr>
          <w:i/>
        </w:rPr>
        <w:t>byline</w:t>
      </w:r>
      <w:r w:rsidR="009A00B7">
        <w:t xml:space="preserve"> of the </w:t>
      </w:r>
      <w:r w:rsidR="00EC3AB5">
        <w:t>article</w:t>
      </w:r>
      <w:r>
        <w:t>.</w:t>
      </w:r>
      <w:r w:rsidR="00827164">
        <w:t xml:space="preserve"> Be sure to check this for all new faculty.</w:t>
      </w:r>
    </w:p>
    <w:p w14:paraId="1B65CEC0" w14:textId="0C59EE37" w:rsidR="007130F1" w:rsidRDefault="0061589B" w:rsidP="00FA0F3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3" w:line="259" w:lineRule="auto"/>
        <w:ind w:left="720" w:right="119"/>
      </w:pPr>
      <w:r>
        <w:t xml:space="preserve">Only publications that were published in </w:t>
      </w:r>
      <w:r w:rsidR="006365F5">
        <w:t xml:space="preserve">final form in </w:t>
      </w:r>
      <w:r w:rsidR="00EE437E">
        <w:t>2</w:t>
      </w:r>
      <w:r w:rsidR="00955484">
        <w:t>023</w:t>
      </w:r>
      <w:r w:rsidR="00104E4A">
        <w:t xml:space="preserve"> </w:t>
      </w:r>
      <w:r w:rsidR="006365F5">
        <w:t xml:space="preserve">are to </w:t>
      </w:r>
      <w:r>
        <w:t xml:space="preserve">be included. </w:t>
      </w:r>
      <w:r w:rsidR="000F4B8B">
        <w:t>“In press”</w:t>
      </w:r>
      <w:r w:rsidR="006365F5">
        <w:t xml:space="preserve">, “accepted”, </w:t>
      </w:r>
      <w:r w:rsidR="00827164">
        <w:t>“advanced release”</w:t>
      </w:r>
      <w:r w:rsidR="00F97B63">
        <w:t>, “preprint”</w:t>
      </w:r>
      <w:r w:rsidR="00827164">
        <w:t xml:space="preserve"> </w:t>
      </w:r>
      <w:r w:rsidR="006365F5">
        <w:t>and “</w:t>
      </w:r>
      <w:r w:rsidR="00827164">
        <w:t xml:space="preserve">first </w:t>
      </w:r>
      <w:r w:rsidR="006365F5">
        <w:t>look” articles, for example,</w:t>
      </w:r>
      <w:r w:rsidR="000F4B8B">
        <w:t xml:space="preserve"> will not be included.</w:t>
      </w:r>
      <w:r w:rsidR="00955484">
        <w:t xml:space="preserve"> </w:t>
      </w:r>
      <w:r w:rsidR="00027FFE">
        <w:t>However, p</w:t>
      </w:r>
      <w:r w:rsidR="00955484">
        <w:t xml:space="preserve">ublications submitted to the 2022 list but declined due to </w:t>
      </w:r>
      <w:r w:rsidR="00027FFE">
        <w:t>“</w:t>
      </w:r>
      <w:r w:rsidR="00955484">
        <w:t>not yet in final form</w:t>
      </w:r>
      <w:r w:rsidR="00027FFE">
        <w:t>”</w:t>
      </w:r>
      <w:r w:rsidR="00955484">
        <w:t xml:space="preserve"> may be considered for the 2023 list. </w:t>
      </w:r>
    </w:p>
    <w:p w14:paraId="2BB96807" w14:textId="77777777" w:rsidR="00F97B63" w:rsidRDefault="00F97B63" w:rsidP="00FA0F3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720"/>
      </w:pPr>
      <w:r>
        <w:t>For journals that do not assign page numbers, submit the article number.</w:t>
      </w:r>
    </w:p>
    <w:p w14:paraId="02D8AAF0" w14:textId="77777777" w:rsidR="00F97B63" w:rsidRDefault="00F97B63" w:rsidP="00FA0F3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720"/>
      </w:pPr>
      <w:r>
        <w:t>Provide the Digital Object Identifier (</w:t>
      </w:r>
      <w:proofErr w:type="spellStart"/>
      <w:r>
        <w:t>doi</w:t>
      </w:r>
      <w:proofErr w:type="spellEnd"/>
      <w:r>
        <w:t>) for all articles where available.</w:t>
      </w:r>
    </w:p>
    <w:p w14:paraId="4D227D39" w14:textId="77777777" w:rsidR="007130F1" w:rsidRDefault="0016359B" w:rsidP="00FA0F3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720"/>
      </w:pPr>
      <w:r>
        <w:lastRenderedPageBreak/>
        <w:t>Before submission, each unit should conduct a</w:t>
      </w:r>
      <w:r w:rsidR="00D67DBB">
        <w:t xml:space="preserve"> final review of articles </w:t>
      </w:r>
      <w:r>
        <w:t>to</w:t>
      </w:r>
      <w:r w:rsidR="00D67DBB">
        <w:t xml:space="preserve"> </w:t>
      </w:r>
      <w:r w:rsidR="00D67DBB">
        <w:rPr>
          <w:u w:val="single"/>
        </w:rPr>
        <w:t>eliminate</w:t>
      </w:r>
      <w:r w:rsidR="00D67DBB">
        <w:t xml:space="preserve"> the</w:t>
      </w:r>
      <w:r w:rsidR="00D67DBB">
        <w:rPr>
          <w:spacing w:val="-17"/>
        </w:rPr>
        <w:t xml:space="preserve"> </w:t>
      </w:r>
      <w:r w:rsidR="00D67DBB">
        <w:t>following:</w:t>
      </w:r>
    </w:p>
    <w:p w14:paraId="3F2ACADA" w14:textId="77777777" w:rsidR="007130F1" w:rsidRDefault="00E64D0A" w:rsidP="00FA0F3E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before="18"/>
        <w:ind w:left="1350"/>
        <w:jc w:val="left"/>
      </w:pPr>
      <w:r>
        <w:t>D</w:t>
      </w:r>
      <w:r w:rsidR="00D67DBB">
        <w:t>uplicate</w:t>
      </w:r>
      <w:r w:rsidR="00D67DBB">
        <w:rPr>
          <w:spacing w:val="-7"/>
        </w:rPr>
        <w:t xml:space="preserve"> </w:t>
      </w:r>
      <w:r w:rsidR="0016359B">
        <w:t>publications</w:t>
      </w:r>
      <w:r w:rsidR="000D507F">
        <w:t>.</w:t>
      </w:r>
    </w:p>
    <w:p w14:paraId="67B4E130" w14:textId="1ECA22FC" w:rsidR="007130F1" w:rsidRDefault="00D67DBB" w:rsidP="00FA0F3E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left="1350" w:hanging="516"/>
        <w:jc w:val="left"/>
      </w:pPr>
      <w:r>
        <w:t>Article</w:t>
      </w:r>
      <w:r w:rsidR="000F4B8B">
        <w:t xml:space="preserve">s reported </w:t>
      </w:r>
      <w:r w:rsidR="008254CF">
        <w:t>and included on a</w:t>
      </w:r>
      <w:r w:rsidR="000F4B8B">
        <w:t xml:space="preserve"> previous year</w:t>
      </w:r>
      <w:r w:rsidR="008254CF">
        <w:t>’</w:t>
      </w:r>
      <w:r w:rsidR="000F4B8B">
        <w:t>s</w:t>
      </w:r>
      <w:r w:rsidR="008254CF">
        <w:t xml:space="preserve"> list</w:t>
      </w:r>
      <w:r w:rsidR="000D507F">
        <w:t>.</w:t>
      </w:r>
    </w:p>
    <w:p w14:paraId="212FE008" w14:textId="77777777" w:rsidR="007130F1" w:rsidRDefault="009B1728" w:rsidP="0046421C">
      <w:pPr>
        <w:pStyle w:val="ListParagraph"/>
        <w:widowControl/>
        <w:numPr>
          <w:ilvl w:val="1"/>
          <w:numId w:val="1"/>
        </w:numPr>
        <w:tabs>
          <w:tab w:val="left" w:pos="1552"/>
          <w:tab w:val="left" w:pos="1553"/>
        </w:tabs>
        <w:spacing w:before="2" w:line="259" w:lineRule="auto"/>
        <w:ind w:left="1340" w:right="475" w:hanging="562"/>
        <w:jc w:val="left"/>
      </w:pPr>
      <w:r>
        <w:t>C</w:t>
      </w:r>
      <w:r w:rsidR="00D67DBB">
        <w:t xml:space="preserve">ontributions </w:t>
      </w:r>
      <w:r w:rsidR="0016359B">
        <w:t xml:space="preserve">that are not peer-reviewed journal </w:t>
      </w:r>
      <w:r>
        <w:t xml:space="preserve">“articles” </w:t>
      </w:r>
      <w:r w:rsidR="00D67DBB">
        <w:t xml:space="preserve">such as book reviews, proceedings, </w:t>
      </w:r>
      <w:r w:rsidR="00E64D0A">
        <w:t xml:space="preserve">abstracts, symposium papers, opinions, summaries of moderated sessions, </w:t>
      </w:r>
      <w:r w:rsidR="00827164">
        <w:t xml:space="preserve">errata, </w:t>
      </w:r>
      <w:proofErr w:type="spellStart"/>
      <w:r w:rsidR="000F4B8B">
        <w:t>corrigendum</w:t>
      </w:r>
      <w:r w:rsidR="00E64D0A">
        <w:t>s</w:t>
      </w:r>
      <w:proofErr w:type="spellEnd"/>
      <w:r w:rsidR="00E77182">
        <w:t xml:space="preserve">, comments and </w:t>
      </w:r>
      <w:r w:rsidR="00D67DBB">
        <w:t>notes</w:t>
      </w:r>
      <w:r>
        <w:t>; w</w:t>
      </w:r>
      <w:r w:rsidR="00D67DBB">
        <w:t>hile these contributions may be approved by editor(s</w:t>
      </w:r>
      <w:proofErr w:type="gramStart"/>
      <w:r w:rsidR="00D67DBB">
        <w:t>), and</w:t>
      </w:r>
      <w:proofErr w:type="gramEnd"/>
      <w:r w:rsidR="00D67DBB">
        <w:t xml:space="preserve"> published in journals that include peer-reviewed research, they should not be included in this</w:t>
      </w:r>
      <w:r w:rsidR="00D67DBB">
        <w:rPr>
          <w:spacing w:val="-13"/>
        </w:rPr>
        <w:t xml:space="preserve"> </w:t>
      </w:r>
      <w:r w:rsidR="00D67DBB">
        <w:t>list.</w:t>
      </w:r>
      <w:r w:rsidR="00104E4A">
        <w:t xml:space="preserve"> If an article type is questionable, please include a weblink to a site that describes the review process.</w:t>
      </w:r>
    </w:p>
    <w:p w14:paraId="44B25478" w14:textId="77777777" w:rsidR="007130F1" w:rsidRDefault="00861F97" w:rsidP="00FA0F3E">
      <w:pPr>
        <w:pStyle w:val="ListParagraph"/>
        <w:numPr>
          <w:ilvl w:val="0"/>
          <w:numId w:val="1"/>
        </w:numPr>
        <w:tabs>
          <w:tab w:val="left" w:pos="1552"/>
          <w:tab w:val="left" w:pos="1553"/>
        </w:tabs>
        <w:spacing w:before="2" w:line="259" w:lineRule="auto"/>
        <w:ind w:left="720" w:right="475"/>
      </w:pPr>
      <w:r>
        <w:t xml:space="preserve">See the </w:t>
      </w:r>
      <w:hyperlink r:id="rId10" w:history="1">
        <w:r w:rsidRPr="00861F97">
          <w:rPr>
            <w:rStyle w:val="Hyperlink"/>
          </w:rPr>
          <w:t>Publication Reporting</w:t>
        </w:r>
      </w:hyperlink>
      <w:r>
        <w:t xml:space="preserve"> website for further detail and examples.</w:t>
      </w:r>
    </w:p>
    <w:p w14:paraId="085F56F7" w14:textId="77777777" w:rsidR="00FA0F3E" w:rsidRDefault="00FA0F3E" w:rsidP="00FA0F3E">
      <w:pPr>
        <w:tabs>
          <w:tab w:val="left" w:pos="1552"/>
          <w:tab w:val="left" w:pos="1553"/>
        </w:tabs>
        <w:spacing w:before="2" w:line="259" w:lineRule="auto"/>
        <w:ind w:right="475"/>
      </w:pPr>
    </w:p>
    <w:p w14:paraId="4C97ED43" w14:textId="77777777" w:rsidR="00FA0F3E" w:rsidRDefault="00FA0F3E" w:rsidP="00FA0F3E">
      <w:pPr>
        <w:tabs>
          <w:tab w:val="left" w:pos="1552"/>
          <w:tab w:val="left" w:pos="1553"/>
        </w:tabs>
        <w:spacing w:before="2" w:line="259" w:lineRule="auto"/>
        <w:ind w:right="475"/>
      </w:pPr>
    </w:p>
    <w:p w14:paraId="7B7611A2" w14:textId="77777777" w:rsidR="007130F1" w:rsidRDefault="00D67DBB" w:rsidP="00FA0F3E">
      <w:pPr>
        <w:pStyle w:val="Heading1"/>
        <w:ind w:left="0"/>
      </w:pPr>
      <w:r>
        <w:t>Deadlines:</w:t>
      </w:r>
    </w:p>
    <w:p w14:paraId="7B8F5C13" w14:textId="28B07EDD" w:rsidR="007130F1" w:rsidRDefault="00EE437E" w:rsidP="00FA0F3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720"/>
      </w:pPr>
      <w:r>
        <w:t>Wednesday, January 1</w:t>
      </w:r>
      <w:r w:rsidR="004A1294">
        <w:t>0</w:t>
      </w:r>
      <w:r>
        <w:t>, 202</w:t>
      </w:r>
      <w:r w:rsidR="004A1294">
        <w:t>4</w:t>
      </w:r>
      <w:r w:rsidR="00D67DBB">
        <w:t xml:space="preserve">: Faculty </w:t>
      </w:r>
      <w:r w:rsidR="00504360">
        <w:t xml:space="preserve">send publications to </w:t>
      </w:r>
      <w:r w:rsidR="00FA0F3E">
        <w:t xml:space="preserve">their assigned </w:t>
      </w:r>
      <w:proofErr w:type="gramStart"/>
      <w:r w:rsidR="00FA0F3E">
        <w:t>unit</w:t>
      </w:r>
      <w:proofErr w:type="gramEnd"/>
    </w:p>
    <w:p w14:paraId="45CC3838" w14:textId="09F21F91" w:rsidR="007130F1" w:rsidRDefault="00EE437E" w:rsidP="00A83EFC">
      <w:pPr>
        <w:pStyle w:val="ListParagraph"/>
        <w:numPr>
          <w:ilvl w:val="0"/>
          <w:numId w:val="1"/>
        </w:numPr>
        <w:tabs>
          <w:tab w:val="left" w:pos="720"/>
        </w:tabs>
        <w:spacing w:before="19"/>
        <w:ind w:left="810" w:hanging="450"/>
      </w:pPr>
      <w:r>
        <w:t>Friday</w:t>
      </w:r>
      <w:r w:rsidR="00D67DBB">
        <w:t xml:space="preserve">, January </w:t>
      </w:r>
      <w:r w:rsidR="005D5104">
        <w:t>1</w:t>
      </w:r>
      <w:r w:rsidR="004A1294">
        <w:t>2</w:t>
      </w:r>
      <w:r w:rsidR="00D67DBB">
        <w:t xml:space="preserve">, </w:t>
      </w:r>
      <w:r>
        <w:t>202</w:t>
      </w:r>
      <w:r w:rsidR="004A1294">
        <w:t>4</w:t>
      </w:r>
      <w:r w:rsidR="00D67DBB">
        <w:t>: Unit</w:t>
      </w:r>
      <w:r w:rsidR="00504360">
        <w:t xml:space="preserve"> sends master list to the</w:t>
      </w:r>
      <w:r w:rsidR="00D67DBB">
        <w:t xml:space="preserve"> Publication</w:t>
      </w:r>
      <w:r w:rsidR="00D67DBB">
        <w:rPr>
          <w:spacing w:val="-17"/>
        </w:rPr>
        <w:t xml:space="preserve"> </w:t>
      </w:r>
      <w:r w:rsidR="00D67DBB">
        <w:t>Coordinator</w:t>
      </w:r>
    </w:p>
    <w:p w14:paraId="469584CD" w14:textId="1A58AE3B" w:rsidR="007130F1" w:rsidRDefault="00A04515" w:rsidP="00FA0F3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0"/>
        <w:ind w:left="720"/>
      </w:pPr>
      <w:r>
        <w:t>Tuesday</w:t>
      </w:r>
      <w:r w:rsidR="00EE437E">
        <w:t xml:space="preserve">, March </w:t>
      </w:r>
      <w:r w:rsidR="00017B3E">
        <w:t>1</w:t>
      </w:r>
      <w:r w:rsidR="004A1294">
        <w:t>2</w:t>
      </w:r>
      <w:r>
        <w:t>,</w:t>
      </w:r>
      <w:r w:rsidR="00D67DBB">
        <w:t xml:space="preserve"> </w:t>
      </w:r>
      <w:r w:rsidR="00EE437E">
        <w:t>202</w:t>
      </w:r>
      <w:r w:rsidR="004A1294">
        <w:t>4</w:t>
      </w:r>
      <w:r w:rsidR="00D67DBB">
        <w:t xml:space="preserve">: Unit leaders </w:t>
      </w:r>
      <w:r w:rsidR="00CA60B6">
        <w:t>approve final list for the UF/IFAS Office of Research</w:t>
      </w:r>
    </w:p>
    <w:p w14:paraId="711478BF" w14:textId="77777777" w:rsidR="007130F1" w:rsidRDefault="007130F1" w:rsidP="00FA0F3E">
      <w:pPr>
        <w:pStyle w:val="BodyText"/>
        <w:spacing w:before="7"/>
        <w:ind w:left="0"/>
        <w:rPr>
          <w:sz w:val="38"/>
        </w:rPr>
      </w:pPr>
    </w:p>
    <w:p w14:paraId="39693425" w14:textId="77777777" w:rsidR="00D67DBB" w:rsidRDefault="00D67DBB" w:rsidP="00FA0F3E">
      <w:pPr>
        <w:pStyle w:val="Heading1"/>
        <w:ind w:left="0"/>
      </w:pPr>
    </w:p>
    <w:p w14:paraId="1402338E" w14:textId="77777777" w:rsidR="007130F1" w:rsidRDefault="00D67DBB" w:rsidP="00FA0F3E">
      <w:pPr>
        <w:pStyle w:val="Heading1"/>
        <w:ind w:left="0"/>
      </w:pPr>
      <w:r>
        <w:t>Contacts for more information:</w:t>
      </w:r>
    </w:p>
    <w:p w14:paraId="33808655" w14:textId="780D2CD7" w:rsidR="007130F1" w:rsidRDefault="00D67DBB" w:rsidP="00A83EFC">
      <w:pPr>
        <w:tabs>
          <w:tab w:val="left" w:pos="5220"/>
        </w:tabs>
        <w:spacing w:before="21"/>
        <w:ind w:left="360"/>
        <w:rPr>
          <w:b/>
          <w:i/>
        </w:rPr>
      </w:pPr>
      <w:r>
        <w:rPr>
          <w:b/>
          <w:i/>
        </w:rPr>
        <w:t>UF/IFAS Publication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Coordinator</w:t>
      </w:r>
      <w:r>
        <w:rPr>
          <w:b/>
          <w:i/>
        </w:rPr>
        <w:tab/>
        <w:t>UF/IFAS Associate Dean for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Research</w:t>
      </w:r>
    </w:p>
    <w:p w14:paraId="64AE4A1C" w14:textId="1C06D2C7" w:rsidR="007130F1" w:rsidRDefault="004D4B7F" w:rsidP="00A83EFC">
      <w:pPr>
        <w:pStyle w:val="BodyText"/>
        <w:tabs>
          <w:tab w:val="left" w:pos="5220"/>
        </w:tabs>
        <w:ind w:left="360"/>
      </w:pPr>
      <w:r w:rsidRPr="004D4B7F">
        <w:t>endnoteweb@uflib.ufl.ed</w:t>
      </w:r>
      <w:r>
        <w:t>u</w:t>
      </w:r>
      <w:r w:rsidR="00D67DBB">
        <w:tab/>
      </w:r>
      <w:r w:rsidR="00C80FD8">
        <w:t>Damian Adams</w:t>
      </w:r>
    </w:p>
    <w:p w14:paraId="0D5E0F35" w14:textId="14D989C9" w:rsidR="007130F1" w:rsidRDefault="00954280" w:rsidP="00A83EFC">
      <w:pPr>
        <w:pStyle w:val="BodyText"/>
        <w:tabs>
          <w:tab w:val="left" w:pos="5220"/>
        </w:tabs>
        <w:ind w:left="360"/>
      </w:pPr>
      <w:r>
        <w:tab/>
        <w:t>G040</w:t>
      </w:r>
      <w:r w:rsidR="00D67DBB">
        <w:t xml:space="preserve"> McCarty</w:t>
      </w:r>
      <w:r w:rsidR="00D67DBB">
        <w:rPr>
          <w:spacing w:val="-5"/>
        </w:rPr>
        <w:t xml:space="preserve"> </w:t>
      </w:r>
      <w:r w:rsidR="00D67DBB">
        <w:t>D</w:t>
      </w:r>
    </w:p>
    <w:p w14:paraId="6C7A2178" w14:textId="7371347A" w:rsidR="007130F1" w:rsidRDefault="00000000" w:rsidP="00A83EFC">
      <w:pPr>
        <w:pStyle w:val="BodyText"/>
        <w:tabs>
          <w:tab w:val="left" w:pos="5220"/>
        </w:tabs>
        <w:ind w:left="360"/>
      </w:pPr>
      <w:hyperlink r:id="rId11"/>
      <w:r w:rsidR="00EA10DB" w:rsidDel="00EA10DB">
        <w:t xml:space="preserve"> </w:t>
      </w:r>
      <w:r w:rsidR="00D67DBB">
        <w:tab/>
        <w:t>(352)</w:t>
      </w:r>
      <w:r w:rsidR="00D67DBB">
        <w:rPr>
          <w:spacing w:val="-7"/>
        </w:rPr>
        <w:t xml:space="preserve"> </w:t>
      </w:r>
      <w:r w:rsidR="00D67DBB">
        <w:t>392-1</w:t>
      </w:r>
      <w:r w:rsidR="00954280">
        <w:t>784</w:t>
      </w:r>
    </w:p>
    <w:p w14:paraId="2462E1CC" w14:textId="77777777" w:rsidR="007130F1" w:rsidRDefault="00D67DBB" w:rsidP="00A83EFC">
      <w:pPr>
        <w:pStyle w:val="BodyText"/>
        <w:tabs>
          <w:tab w:val="left" w:pos="5220"/>
        </w:tabs>
        <w:ind w:left="360"/>
      </w:pPr>
      <w:r>
        <w:tab/>
      </w:r>
      <w:hyperlink r:id="rId12">
        <w:r w:rsidR="00C80FD8">
          <w:t>dcadams@ufl.edu</w:t>
        </w:r>
      </w:hyperlink>
    </w:p>
    <w:p w14:paraId="007D037D" w14:textId="77777777" w:rsidR="007130F1" w:rsidRDefault="007130F1" w:rsidP="0046421C">
      <w:pPr>
        <w:pStyle w:val="BodyText"/>
        <w:tabs>
          <w:tab w:val="left" w:pos="5873"/>
        </w:tabs>
        <w:ind w:left="112"/>
      </w:pPr>
    </w:p>
    <w:sectPr w:rsidR="007130F1" w:rsidSect="00FA0F3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7BA1"/>
    <w:multiLevelType w:val="hybridMultilevel"/>
    <w:tmpl w:val="355A05F4"/>
    <w:lvl w:ilvl="0" w:tplc="AC06E0A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2A3554">
      <w:start w:val="1"/>
      <w:numFmt w:val="lowerRoman"/>
      <w:lvlText w:val="%2."/>
      <w:lvlJc w:val="left"/>
      <w:pPr>
        <w:ind w:left="1552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0DE1376">
      <w:start w:val="1"/>
      <w:numFmt w:val="upperRoman"/>
      <w:lvlText w:val="%3."/>
      <w:lvlJc w:val="left"/>
      <w:pPr>
        <w:ind w:left="2272" w:hanging="29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D6064B70">
      <w:numFmt w:val="bullet"/>
      <w:lvlText w:val="•"/>
      <w:lvlJc w:val="left"/>
      <w:pPr>
        <w:ind w:left="3242" w:hanging="291"/>
      </w:pPr>
      <w:rPr>
        <w:rFonts w:hint="default"/>
      </w:rPr>
    </w:lvl>
    <w:lvl w:ilvl="4" w:tplc="6AC479E4">
      <w:numFmt w:val="bullet"/>
      <w:lvlText w:val="•"/>
      <w:lvlJc w:val="left"/>
      <w:pPr>
        <w:ind w:left="4205" w:hanging="291"/>
      </w:pPr>
      <w:rPr>
        <w:rFonts w:hint="default"/>
      </w:rPr>
    </w:lvl>
    <w:lvl w:ilvl="5" w:tplc="BCBAB552">
      <w:numFmt w:val="bullet"/>
      <w:lvlText w:val="•"/>
      <w:lvlJc w:val="left"/>
      <w:pPr>
        <w:ind w:left="5167" w:hanging="291"/>
      </w:pPr>
      <w:rPr>
        <w:rFonts w:hint="default"/>
      </w:rPr>
    </w:lvl>
    <w:lvl w:ilvl="6" w:tplc="A748F456">
      <w:numFmt w:val="bullet"/>
      <w:lvlText w:val="•"/>
      <w:lvlJc w:val="left"/>
      <w:pPr>
        <w:ind w:left="6130" w:hanging="291"/>
      </w:pPr>
      <w:rPr>
        <w:rFonts w:hint="default"/>
      </w:rPr>
    </w:lvl>
    <w:lvl w:ilvl="7" w:tplc="0FC2DC14">
      <w:numFmt w:val="bullet"/>
      <w:lvlText w:val="•"/>
      <w:lvlJc w:val="left"/>
      <w:pPr>
        <w:ind w:left="7092" w:hanging="291"/>
      </w:pPr>
      <w:rPr>
        <w:rFonts w:hint="default"/>
      </w:rPr>
    </w:lvl>
    <w:lvl w:ilvl="8" w:tplc="76529C20">
      <w:numFmt w:val="bullet"/>
      <w:lvlText w:val="•"/>
      <w:lvlJc w:val="left"/>
      <w:pPr>
        <w:ind w:left="8055" w:hanging="291"/>
      </w:pPr>
      <w:rPr>
        <w:rFonts w:hint="default"/>
      </w:rPr>
    </w:lvl>
  </w:abstractNum>
  <w:num w:numId="1" w16cid:durableId="158946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zS1MDQ1MjI3tbBU0lEKTi0uzszPAykwrAUA3RYQ4CwAAAA="/>
  </w:docVars>
  <w:rsids>
    <w:rsidRoot w:val="007130F1"/>
    <w:rsid w:val="00017B3E"/>
    <w:rsid w:val="00027FFE"/>
    <w:rsid w:val="00040210"/>
    <w:rsid w:val="000D507F"/>
    <w:rsid w:val="000F4B8B"/>
    <w:rsid w:val="00104E4A"/>
    <w:rsid w:val="0016359B"/>
    <w:rsid w:val="001A6F7F"/>
    <w:rsid w:val="00214C71"/>
    <w:rsid w:val="002C196B"/>
    <w:rsid w:val="003266BF"/>
    <w:rsid w:val="003518EC"/>
    <w:rsid w:val="00353C26"/>
    <w:rsid w:val="0036400C"/>
    <w:rsid w:val="0046421C"/>
    <w:rsid w:val="004A1294"/>
    <w:rsid w:val="004A2F5C"/>
    <w:rsid w:val="004B6F3F"/>
    <w:rsid w:val="004D4B7F"/>
    <w:rsid w:val="004E02E0"/>
    <w:rsid w:val="004E5980"/>
    <w:rsid w:val="00503920"/>
    <w:rsid w:val="00504360"/>
    <w:rsid w:val="00534581"/>
    <w:rsid w:val="00574B75"/>
    <w:rsid w:val="005D4A42"/>
    <w:rsid w:val="005D5104"/>
    <w:rsid w:val="005F448B"/>
    <w:rsid w:val="006149D4"/>
    <w:rsid w:val="0061589B"/>
    <w:rsid w:val="006365F5"/>
    <w:rsid w:val="00691763"/>
    <w:rsid w:val="006F3863"/>
    <w:rsid w:val="007130F1"/>
    <w:rsid w:val="007852EC"/>
    <w:rsid w:val="007D0E30"/>
    <w:rsid w:val="00807DF4"/>
    <w:rsid w:val="008254CF"/>
    <w:rsid w:val="00827164"/>
    <w:rsid w:val="0084004D"/>
    <w:rsid w:val="00861F97"/>
    <w:rsid w:val="00863658"/>
    <w:rsid w:val="0086454D"/>
    <w:rsid w:val="00866BDC"/>
    <w:rsid w:val="00881399"/>
    <w:rsid w:val="00954280"/>
    <w:rsid w:val="00955484"/>
    <w:rsid w:val="009866E2"/>
    <w:rsid w:val="009928DA"/>
    <w:rsid w:val="009A00B7"/>
    <w:rsid w:val="009B1728"/>
    <w:rsid w:val="009B52B1"/>
    <w:rsid w:val="009E601B"/>
    <w:rsid w:val="00A04515"/>
    <w:rsid w:val="00A1548B"/>
    <w:rsid w:val="00A83EFC"/>
    <w:rsid w:val="00AA38E2"/>
    <w:rsid w:val="00AC10FA"/>
    <w:rsid w:val="00AF197C"/>
    <w:rsid w:val="00B237D4"/>
    <w:rsid w:val="00B31DA3"/>
    <w:rsid w:val="00B73A64"/>
    <w:rsid w:val="00B9533F"/>
    <w:rsid w:val="00C52F1F"/>
    <w:rsid w:val="00C80FD8"/>
    <w:rsid w:val="00C96391"/>
    <w:rsid w:val="00CA0FED"/>
    <w:rsid w:val="00CA60B6"/>
    <w:rsid w:val="00CC3098"/>
    <w:rsid w:val="00D12135"/>
    <w:rsid w:val="00D67DBB"/>
    <w:rsid w:val="00DC0537"/>
    <w:rsid w:val="00DD30DA"/>
    <w:rsid w:val="00DE2B94"/>
    <w:rsid w:val="00E64D0A"/>
    <w:rsid w:val="00E77182"/>
    <w:rsid w:val="00E84274"/>
    <w:rsid w:val="00EA10DB"/>
    <w:rsid w:val="00EC3AB5"/>
    <w:rsid w:val="00EE2692"/>
    <w:rsid w:val="00EE437E"/>
    <w:rsid w:val="00F73A3A"/>
    <w:rsid w:val="00F97B63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4957"/>
  <w15:docId w15:val="{39A9FA9B-79AF-4899-AAAE-3B6C3A5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</w:style>
  <w:style w:type="paragraph" w:styleId="ListParagraph">
    <w:name w:val="List Paragraph"/>
    <w:basedOn w:val="Normal"/>
    <w:uiPriority w:val="1"/>
    <w:qFormat/>
    <w:pPr>
      <w:spacing w:before="21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3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E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F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arkin@uf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dnoteweb@uflib.ufl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research.ifas.ufl.edu/resources/publication-reportin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rldefense.proofpoint.com/v2/url?u=https-3A__jcr.clarivate.com&amp;d=DwMFAg&amp;c=sJ6xIWYx-zLMB3EPkvcnVg&amp;r=E6f3YmzL5Y6zH2Y3_wzYKzeU4wHM8ae3Br0-ibYbZMFBzmXeS6ONE-vnSfWJcQ2o&amp;m=AHu69S6jQxG2U6Ryd40Qio05iO-zAW6kuWJE1MR86MQ&amp;s=z4uAvPO-WnlmvTikCduZZfrryGmXJ4qPjeua1gtYAl0&amp;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69E82BCBE0140A66F5EC133D2D292" ma:contentTypeVersion="9" ma:contentTypeDescription="Create a new document." ma:contentTypeScope="" ma:versionID="dc73e159ee075577875bbaa3e1aaa8d0">
  <xsd:schema xmlns:xsd="http://www.w3.org/2001/XMLSchema" xmlns:xs="http://www.w3.org/2001/XMLSchema" xmlns:p="http://schemas.microsoft.com/office/2006/metadata/properties" xmlns:ns2="771a7376-55d7-4bbd-ad01-a8bb97b4f4c5" xmlns:ns3="9b1c2d28-0bc6-4cff-a8d2-0a6330700f71" targetNamespace="http://schemas.microsoft.com/office/2006/metadata/properties" ma:root="true" ma:fieldsID="a8674b6a940c22f2d9f4fdf504ff2b7f" ns2:_="" ns3:_="">
    <xsd:import namespace="771a7376-55d7-4bbd-ad01-a8bb97b4f4c5"/>
    <xsd:import namespace="9b1c2d28-0bc6-4cff-a8d2-0a6330700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a7376-55d7-4bbd-ad01-a8bb97b4f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2d28-0bc6-4cff-a8d2-0a6330700f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93e26f-4f9d-43ca-85c4-90122a98b37c}" ma:internalName="TaxCatchAll" ma:showField="CatchAllData" ma:web="9b1c2d28-0bc6-4cff-a8d2-0a6330700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c2d28-0bc6-4cff-a8d2-0a6330700f71" xsi:nil="true"/>
    <lcf76f155ced4ddcb4097134ff3c332f xmlns="771a7376-55d7-4bbd-ad01-a8bb97b4f4c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D2B23-F3BB-43C8-82AA-61318197F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a7376-55d7-4bbd-ad01-a8bb97b4f4c5"/>
    <ds:schemaRef ds:uri="9b1c2d28-0bc6-4cff-a8d2-0a6330700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A8354-6224-42BF-9A55-11A919CC01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C3F3A-E8C8-4B80-AE4C-05CC30B47886}">
  <ds:schemaRefs>
    <ds:schemaRef ds:uri="http://schemas.microsoft.com/office/2006/metadata/properties"/>
    <ds:schemaRef ds:uri="http://schemas.microsoft.com/office/infopath/2007/PartnerControls"/>
    <ds:schemaRef ds:uri="9b1c2d28-0bc6-4cff-a8d2-0a6330700f71"/>
    <ds:schemaRef ds:uri="771a7376-55d7-4bbd-ad01-a8bb97b4f4c5"/>
  </ds:schemaRefs>
</ds:datastoreItem>
</file>

<file path=customXml/itemProps4.xml><?xml version="1.0" encoding="utf-8"?>
<ds:datastoreItem xmlns:ds="http://schemas.openxmlformats.org/officeDocument/2006/customXml" ds:itemID="{6AD932F2-34D7-4D4A-B3B6-164321ED3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Larkin</dc:creator>
  <cp:lastModifiedBy>Miller,Hope M</cp:lastModifiedBy>
  <cp:revision>9</cp:revision>
  <cp:lastPrinted>2018-11-05T23:02:00Z</cp:lastPrinted>
  <dcterms:created xsi:type="dcterms:W3CDTF">2023-11-01T20:56:00Z</dcterms:created>
  <dcterms:modified xsi:type="dcterms:W3CDTF">2023-11-02T14:02:00Z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2017-08-28T00:00:00Z</vt:filetime>
  </property>
  <property fmtid="{D5CDD505-2E9C-101B-9397-08002B2CF9AE}" pid="5" name="ContentTypeId">
    <vt:lpwstr>0x0101000E669E82BCBE0140A66F5EC133D2D292</vt:lpwstr>
  </property>
</Properties>
</file>